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AD0" w:rsidRDefault="005C2AD0" w:rsidP="007F6EBE">
      <w:pPr>
        <w:spacing w:line="480" w:lineRule="auto"/>
        <w:jc w:val="center"/>
        <w:rPr>
          <w:rFonts w:ascii="Times New Roman" w:hAnsi="Times New Roman" w:cs="Times New Roman"/>
          <w:sz w:val="24"/>
          <w:szCs w:val="24"/>
        </w:rPr>
      </w:pPr>
    </w:p>
    <w:p w:rsidR="005C2AD0" w:rsidRDefault="005C2AD0" w:rsidP="007F6EBE">
      <w:pPr>
        <w:spacing w:line="480" w:lineRule="auto"/>
        <w:jc w:val="center"/>
        <w:rPr>
          <w:rFonts w:ascii="Times New Roman" w:hAnsi="Times New Roman" w:cs="Times New Roman"/>
          <w:sz w:val="24"/>
          <w:szCs w:val="24"/>
        </w:rPr>
      </w:pPr>
    </w:p>
    <w:p w:rsidR="005C2AD0" w:rsidRDefault="005C2AD0" w:rsidP="007F6EBE">
      <w:pPr>
        <w:spacing w:line="480" w:lineRule="auto"/>
        <w:jc w:val="center"/>
        <w:rPr>
          <w:rFonts w:ascii="Times New Roman" w:hAnsi="Times New Roman" w:cs="Times New Roman"/>
          <w:sz w:val="24"/>
          <w:szCs w:val="24"/>
        </w:rPr>
      </w:pPr>
    </w:p>
    <w:p w:rsidR="005C2AD0" w:rsidRDefault="005C2AD0" w:rsidP="007F6EBE">
      <w:pPr>
        <w:spacing w:line="480" w:lineRule="auto"/>
        <w:jc w:val="center"/>
        <w:rPr>
          <w:rFonts w:ascii="Times New Roman" w:hAnsi="Times New Roman" w:cs="Times New Roman"/>
          <w:sz w:val="24"/>
          <w:szCs w:val="24"/>
        </w:rPr>
      </w:pPr>
    </w:p>
    <w:p w:rsidR="007F6EBE" w:rsidRDefault="00B670A7" w:rsidP="005C2AD0">
      <w:pPr>
        <w:spacing w:line="480" w:lineRule="auto"/>
        <w:jc w:val="center"/>
        <w:rPr>
          <w:rFonts w:ascii="Times New Roman" w:hAnsi="Times New Roman" w:cs="Times New Roman"/>
          <w:sz w:val="24"/>
          <w:szCs w:val="24"/>
        </w:rPr>
      </w:pPr>
      <w:r w:rsidRPr="007F6EBE">
        <w:rPr>
          <w:rFonts w:ascii="Times New Roman" w:hAnsi="Times New Roman" w:cs="Times New Roman"/>
          <w:sz w:val="24"/>
          <w:szCs w:val="24"/>
        </w:rPr>
        <w:t>School Counseling and Ethical Scenario</w:t>
      </w:r>
    </w:p>
    <w:p w:rsidR="005C2AD0" w:rsidRDefault="00B670A7" w:rsidP="005C2AD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5C2AD0" w:rsidRDefault="00B670A7" w:rsidP="005C2AD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r w:rsidR="004B5099">
        <w:rPr>
          <w:rFonts w:ascii="Times New Roman" w:hAnsi="Times New Roman" w:cs="Times New Roman"/>
          <w:sz w:val="24"/>
          <w:szCs w:val="24"/>
        </w:rPr>
        <w:t>Affiliation</w:t>
      </w:r>
    </w:p>
    <w:p w:rsidR="005C2AD0" w:rsidRDefault="00B670A7" w:rsidP="005C2AD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title </w:t>
      </w:r>
    </w:p>
    <w:p w:rsidR="005C2AD0" w:rsidRDefault="00B670A7" w:rsidP="005C2AD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5C2AD0" w:rsidRDefault="005C2AD0" w:rsidP="007F6EBE">
      <w:pPr>
        <w:spacing w:line="480" w:lineRule="auto"/>
        <w:jc w:val="center"/>
        <w:rPr>
          <w:rFonts w:ascii="Times New Roman" w:hAnsi="Times New Roman" w:cs="Times New Roman"/>
          <w:sz w:val="24"/>
          <w:szCs w:val="24"/>
        </w:rPr>
      </w:pPr>
    </w:p>
    <w:p w:rsidR="005C2AD0" w:rsidRDefault="005C2AD0" w:rsidP="007F6EBE">
      <w:pPr>
        <w:spacing w:line="480" w:lineRule="auto"/>
        <w:jc w:val="center"/>
        <w:rPr>
          <w:rFonts w:ascii="Times New Roman" w:hAnsi="Times New Roman" w:cs="Times New Roman"/>
          <w:sz w:val="24"/>
          <w:szCs w:val="24"/>
        </w:rPr>
      </w:pPr>
    </w:p>
    <w:p w:rsidR="005C2AD0" w:rsidRDefault="005C2AD0" w:rsidP="007F6EBE">
      <w:pPr>
        <w:spacing w:line="480" w:lineRule="auto"/>
        <w:jc w:val="center"/>
        <w:rPr>
          <w:rFonts w:ascii="Times New Roman" w:hAnsi="Times New Roman" w:cs="Times New Roman"/>
          <w:sz w:val="24"/>
          <w:szCs w:val="24"/>
        </w:rPr>
      </w:pPr>
    </w:p>
    <w:p w:rsidR="005C2AD0" w:rsidRDefault="005C2AD0" w:rsidP="007F6EBE">
      <w:pPr>
        <w:spacing w:line="480" w:lineRule="auto"/>
        <w:jc w:val="center"/>
        <w:rPr>
          <w:rFonts w:ascii="Times New Roman" w:hAnsi="Times New Roman" w:cs="Times New Roman"/>
          <w:sz w:val="24"/>
          <w:szCs w:val="24"/>
        </w:rPr>
      </w:pPr>
    </w:p>
    <w:p w:rsidR="005C2AD0" w:rsidRDefault="005C2AD0" w:rsidP="007F6EBE">
      <w:pPr>
        <w:spacing w:line="480" w:lineRule="auto"/>
        <w:jc w:val="center"/>
        <w:rPr>
          <w:rFonts w:ascii="Times New Roman" w:hAnsi="Times New Roman" w:cs="Times New Roman"/>
          <w:sz w:val="24"/>
          <w:szCs w:val="24"/>
        </w:rPr>
      </w:pPr>
    </w:p>
    <w:p w:rsidR="005C2AD0" w:rsidRDefault="005C2AD0" w:rsidP="007F6EBE">
      <w:pPr>
        <w:spacing w:line="480" w:lineRule="auto"/>
        <w:jc w:val="center"/>
        <w:rPr>
          <w:rFonts w:ascii="Times New Roman" w:hAnsi="Times New Roman" w:cs="Times New Roman"/>
          <w:sz w:val="24"/>
          <w:szCs w:val="24"/>
        </w:rPr>
      </w:pPr>
    </w:p>
    <w:p w:rsidR="005C2AD0" w:rsidRDefault="005C2AD0" w:rsidP="007F6EBE">
      <w:pPr>
        <w:spacing w:line="480" w:lineRule="auto"/>
        <w:jc w:val="center"/>
        <w:rPr>
          <w:rFonts w:ascii="Times New Roman" w:hAnsi="Times New Roman" w:cs="Times New Roman"/>
          <w:sz w:val="24"/>
          <w:szCs w:val="24"/>
        </w:rPr>
      </w:pPr>
    </w:p>
    <w:p w:rsidR="005C2AD0" w:rsidRDefault="005C2AD0" w:rsidP="005C2AD0">
      <w:pPr>
        <w:spacing w:line="480" w:lineRule="auto"/>
        <w:rPr>
          <w:rFonts w:ascii="Times New Roman" w:hAnsi="Times New Roman" w:cs="Times New Roman"/>
          <w:sz w:val="24"/>
          <w:szCs w:val="24"/>
        </w:rPr>
      </w:pPr>
    </w:p>
    <w:p w:rsidR="005C2AD0" w:rsidRPr="004B5099" w:rsidRDefault="00B670A7" w:rsidP="00065394">
      <w:pPr>
        <w:spacing w:line="480" w:lineRule="auto"/>
        <w:rPr>
          <w:rFonts w:ascii="Times New Roman" w:hAnsi="Times New Roman" w:cs="Times New Roman"/>
          <w:b/>
          <w:sz w:val="24"/>
          <w:szCs w:val="24"/>
        </w:rPr>
      </w:pPr>
      <w:r w:rsidRPr="004B5099">
        <w:rPr>
          <w:rFonts w:ascii="Times New Roman" w:hAnsi="Times New Roman" w:cs="Times New Roman"/>
          <w:b/>
          <w:sz w:val="24"/>
          <w:szCs w:val="24"/>
        </w:rPr>
        <w:lastRenderedPageBreak/>
        <w:t xml:space="preserve">Question </w:t>
      </w:r>
      <w:r w:rsidR="004B5099" w:rsidRPr="004B5099">
        <w:rPr>
          <w:rFonts w:ascii="Times New Roman" w:hAnsi="Times New Roman" w:cs="Times New Roman"/>
          <w:b/>
          <w:sz w:val="24"/>
          <w:szCs w:val="24"/>
        </w:rPr>
        <w:t>one</w:t>
      </w:r>
    </w:p>
    <w:p w:rsidR="00A21C16" w:rsidRPr="007F6EBE" w:rsidRDefault="00B670A7" w:rsidP="007F6EBE">
      <w:pPr>
        <w:spacing w:line="480" w:lineRule="auto"/>
        <w:ind w:firstLine="720"/>
        <w:rPr>
          <w:rFonts w:ascii="Times New Roman" w:hAnsi="Times New Roman" w:cs="Times New Roman"/>
          <w:sz w:val="24"/>
          <w:szCs w:val="24"/>
        </w:rPr>
      </w:pPr>
      <w:r w:rsidRPr="007F6EBE">
        <w:rPr>
          <w:rFonts w:ascii="Times New Roman" w:hAnsi="Times New Roman" w:cs="Times New Roman"/>
          <w:sz w:val="24"/>
          <w:szCs w:val="24"/>
        </w:rPr>
        <w:t xml:space="preserve">The major dilemma is on whether the school management through the principal should continue holding and focusing much on </w:t>
      </w:r>
      <w:r w:rsidRPr="007F6EBE">
        <w:rPr>
          <w:rFonts w:ascii="Times New Roman" w:hAnsi="Times New Roman" w:cs="Times New Roman"/>
          <w:sz w:val="24"/>
          <w:szCs w:val="24"/>
        </w:rPr>
        <w:t>implementing its policies or it should be as well factor in the needs of this emerging minority group within the society</w:t>
      </w:r>
      <w:r>
        <w:rPr>
          <w:rFonts w:ascii="Times New Roman" w:hAnsi="Times New Roman" w:cs="Times New Roman"/>
          <w:sz w:val="24"/>
          <w:szCs w:val="24"/>
        </w:rPr>
        <w:t>,</w:t>
      </w:r>
      <w:r w:rsidRPr="007F6EBE">
        <w:rPr>
          <w:rFonts w:ascii="Times New Roman" w:hAnsi="Times New Roman" w:cs="Times New Roman"/>
          <w:sz w:val="24"/>
          <w:szCs w:val="24"/>
        </w:rPr>
        <w:t xml:space="preserve"> by taking into account their emotional feelings of helpless and </w:t>
      </w:r>
      <w:r>
        <w:rPr>
          <w:rFonts w:ascii="Times New Roman" w:hAnsi="Times New Roman" w:cs="Times New Roman"/>
          <w:sz w:val="24"/>
          <w:szCs w:val="24"/>
        </w:rPr>
        <w:t xml:space="preserve">rejection. Typically, the belief that many have held is that </w:t>
      </w:r>
      <w:r w:rsidRPr="007F6EBE">
        <w:rPr>
          <w:rFonts w:ascii="Times New Roman" w:hAnsi="Times New Roman" w:cs="Times New Roman"/>
          <w:sz w:val="24"/>
          <w:szCs w:val="24"/>
        </w:rPr>
        <w:t>the schoo</w:t>
      </w:r>
      <w:r w:rsidRPr="007F6EBE">
        <w:rPr>
          <w:rFonts w:ascii="Times New Roman" w:hAnsi="Times New Roman" w:cs="Times New Roman"/>
          <w:sz w:val="24"/>
          <w:szCs w:val="24"/>
        </w:rPr>
        <w:t>l ought to be an institution whereby these minority groups of people can acquire moral guidance</w:t>
      </w:r>
      <w:r>
        <w:rPr>
          <w:rFonts w:ascii="Times New Roman" w:hAnsi="Times New Roman" w:cs="Times New Roman"/>
          <w:sz w:val="24"/>
          <w:szCs w:val="24"/>
        </w:rPr>
        <w:t xml:space="preserve"> </w:t>
      </w:r>
      <w:r w:rsidRPr="007F6EBE">
        <w:rPr>
          <w:rFonts w:ascii="Times New Roman" w:hAnsi="Times New Roman" w:cs="Times New Roman"/>
          <w:sz w:val="24"/>
          <w:szCs w:val="24"/>
        </w:rPr>
        <w:t>their transition</w:t>
      </w:r>
      <w:r>
        <w:rPr>
          <w:rFonts w:ascii="Times New Roman" w:hAnsi="Times New Roman" w:cs="Times New Roman"/>
          <w:sz w:val="24"/>
          <w:szCs w:val="24"/>
        </w:rPr>
        <w:t xml:space="preserve"> process. However, </w:t>
      </w:r>
      <w:r w:rsidRPr="007F6EBE">
        <w:rPr>
          <w:rFonts w:ascii="Times New Roman" w:hAnsi="Times New Roman" w:cs="Times New Roman"/>
          <w:sz w:val="24"/>
          <w:szCs w:val="24"/>
        </w:rPr>
        <w:t>it's unfortunate to note that, the administration is majorly contributing much of the victimisation that Mary gets while in s</w:t>
      </w:r>
      <w:r w:rsidRPr="007F6EBE">
        <w:rPr>
          <w:rFonts w:ascii="Times New Roman" w:hAnsi="Times New Roman" w:cs="Times New Roman"/>
          <w:sz w:val="24"/>
          <w:szCs w:val="24"/>
        </w:rPr>
        <w:t xml:space="preserve">chool. </w:t>
      </w:r>
      <w:r w:rsidR="004C7093" w:rsidRPr="007F6EBE">
        <w:rPr>
          <w:rFonts w:ascii="Times New Roman" w:hAnsi="Times New Roman" w:cs="Times New Roman"/>
          <w:sz w:val="24"/>
          <w:szCs w:val="24"/>
        </w:rPr>
        <w:t>It’s</w:t>
      </w:r>
      <w:r w:rsidR="007714AA" w:rsidRPr="007F6EBE">
        <w:rPr>
          <w:rFonts w:ascii="Times New Roman" w:hAnsi="Times New Roman" w:cs="Times New Roman"/>
          <w:sz w:val="24"/>
          <w:szCs w:val="24"/>
        </w:rPr>
        <w:t xml:space="preserve">, </w:t>
      </w:r>
      <w:r w:rsidR="004C7093" w:rsidRPr="007F6EBE">
        <w:rPr>
          <w:rFonts w:ascii="Times New Roman" w:hAnsi="Times New Roman" w:cs="Times New Roman"/>
          <w:sz w:val="24"/>
          <w:szCs w:val="24"/>
        </w:rPr>
        <w:t>therefore</w:t>
      </w:r>
      <w:r w:rsidR="007714AA" w:rsidRPr="007F6EBE">
        <w:rPr>
          <w:rFonts w:ascii="Times New Roman" w:hAnsi="Times New Roman" w:cs="Times New Roman"/>
          <w:sz w:val="24"/>
          <w:szCs w:val="24"/>
        </w:rPr>
        <w:t xml:space="preserve">, regrettable that </w:t>
      </w:r>
      <w:r w:rsidR="004C7093" w:rsidRPr="007F6EBE">
        <w:rPr>
          <w:rFonts w:ascii="Times New Roman" w:hAnsi="Times New Roman" w:cs="Times New Roman"/>
          <w:sz w:val="24"/>
          <w:szCs w:val="24"/>
        </w:rPr>
        <w:t>adolescents</w:t>
      </w:r>
      <w:r w:rsidR="007714AA" w:rsidRPr="007F6EBE">
        <w:rPr>
          <w:rFonts w:ascii="Times New Roman" w:hAnsi="Times New Roman" w:cs="Times New Roman"/>
          <w:sz w:val="24"/>
          <w:szCs w:val="24"/>
        </w:rPr>
        <w:t xml:space="preserve"> are often reluctant to lose these areas of gratification, along with the opportunity for social bonding due to the implementation of school policies that do not take into consideration of the </w:t>
      </w:r>
      <w:r w:rsidR="004C7093" w:rsidRPr="007F6EBE">
        <w:rPr>
          <w:rFonts w:ascii="Times New Roman" w:hAnsi="Times New Roman" w:cs="Times New Roman"/>
          <w:sz w:val="24"/>
          <w:szCs w:val="24"/>
        </w:rPr>
        <w:t>interest</w:t>
      </w:r>
      <w:r w:rsidR="007714AA" w:rsidRPr="007F6EBE">
        <w:rPr>
          <w:rFonts w:ascii="Times New Roman" w:hAnsi="Times New Roman" w:cs="Times New Roman"/>
          <w:sz w:val="24"/>
          <w:szCs w:val="24"/>
        </w:rPr>
        <w:t xml:space="preserve"> of such learners in school who are still struggling identify themselves. We are therefore, left</w:t>
      </w:r>
      <w:r w:rsidR="00E075D8" w:rsidRPr="007F6EBE">
        <w:rPr>
          <w:rFonts w:ascii="Times New Roman" w:hAnsi="Times New Roman" w:cs="Times New Roman"/>
          <w:sz w:val="24"/>
          <w:szCs w:val="24"/>
        </w:rPr>
        <w:t xml:space="preserve"> with a divided </w:t>
      </w:r>
      <w:r w:rsidR="004C7093" w:rsidRPr="007F6EBE">
        <w:rPr>
          <w:rFonts w:ascii="Times New Roman" w:hAnsi="Times New Roman" w:cs="Times New Roman"/>
          <w:sz w:val="24"/>
          <w:szCs w:val="24"/>
        </w:rPr>
        <w:t>option whether</w:t>
      </w:r>
      <w:r w:rsidR="007714AA" w:rsidRPr="007F6EBE">
        <w:rPr>
          <w:rFonts w:ascii="Times New Roman" w:hAnsi="Times New Roman" w:cs="Times New Roman"/>
          <w:sz w:val="24"/>
          <w:szCs w:val="24"/>
        </w:rPr>
        <w:t xml:space="preserve"> the school should stick to its set policies or it should come in and support the transition of </w:t>
      </w:r>
      <w:r w:rsidR="004C7093" w:rsidRPr="007F6EBE">
        <w:rPr>
          <w:rFonts w:ascii="Times New Roman" w:hAnsi="Times New Roman" w:cs="Times New Roman"/>
          <w:sz w:val="24"/>
          <w:szCs w:val="24"/>
        </w:rPr>
        <w:t>Mary</w:t>
      </w:r>
      <w:r w:rsidR="007714AA" w:rsidRPr="007F6EBE">
        <w:rPr>
          <w:rFonts w:ascii="Times New Roman" w:hAnsi="Times New Roman" w:cs="Times New Roman"/>
          <w:sz w:val="24"/>
          <w:szCs w:val="24"/>
        </w:rPr>
        <w:t xml:space="preserve"> and any other child who is still struggling with his or her identity.</w:t>
      </w:r>
      <w:r w:rsidR="001E4442" w:rsidRPr="007F6EBE">
        <w:rPr>
          <w:rFonts w:ascii="Times New Roman" w:hAnsi="Times New Roman" w:cs="Times New Roman"/>
          <w:sz w:val="24"/>
          <w:szCs w:val="24"/>
        </w:rPr>
        <w:t xml:space="preserve"> </w:t>
      </w:r>
      <w:r w:rsidR="004C7093" w:rsidRPr="007F6EBE">
        <w:rPr>
          <w:rFonts w:ascii="Times New Roman" w:hAnsi="Times New Roman" w:cs="Times New Roman"/>
          <w:sz w:val="24"/>
          <w:szCs w:val="24"/>
        </w:rPr>
        <w:t>Consequently, according</w:t>
      </w:r>
      <w:r w:rsidR="001E4442" w:rsidRPr="007F6EBE">
        <w:rPr>
          <w:rFonts w:ascii="Times New Roman" w:hAnsi="Times New Roman" w:cs="Times New Roman"/>
          <w:sz w:val="24"/>
          <w:szCs w:val="24"/>
        </w:rPr>
        <w:t xml:space="preserve"> to The First Amendment of the United States Constitution, the transgender children have the </w:t>
      </w:r>
      <w:r w:rsidR="004C7093" w:rsidRPr="007F6EBE">
        <w:rPr>
          <w:rFonts w:ascii="Times New Roman" w:hAnsi="Times New Roman" w:cs="Times New Roman"/>
          <w:sz w:val="24"/>
          <w:szCs w:val="24"/>
        </w:rPr>
        <w:t>right not</w:t>
      </w:r>
      <w:r w:rsidR="001E4442" w:rsidRPr="007F6EBE">
        <w:rPr>
          <w:rFonts w:ascii="Times New Roman" w:hAnsi="Times New Roman" w:cs="Times New Roman"/>
          <w:sz w:val="24"/>
          <w:szCs w:val="24"/>
        </w:rPr>
        <w:t xml:space="preserve"> to be subjected to any form of </w:t>
      </w:r>
      <w:r w:rsidR="004C7093" w:rsidRPr="007F6EBE">
        <w:rPr>
          <w:rFonts w:ascii="Times New Roman" w:hAnsi="Times New Roman" w:cs="Times New Roman"/>
          <w:sz w:val="24"/>
          <w:szCs w:val="24"/>
        </w:rPr>
        <w:t>stigmatisation and discrimination</w:t>
      </w:r>
      <w:r w:rsidR="002357B3" w:rsidRPr="007F6EBE">
        <w:rPr>
          <w:rFonts w:ascii="Times New Roman" w:hAnsi="Times New Roman" w:cs="Times New Roman"/>
          <w:sz w:val="24"/>
          <w:szCs w:val="24"/>
        </w:rPr>
        <w:t xml:space="preserve"> (</w:t>
      </w:r>
      <w:r w:rsidR="005C2AD0">
        <w:rPr>
          <w:rFonts w:ascii="Times New Roman" w:hAnsi="Times New Roman" w:cs="Times New Roman"/>
          <w:color w:val="222222"/>
          <w:sz w:val="24"/>
          <w:szCs w:val="24"/>
          <w:shd w:val="clear" w:color="auto" w:fill="FFFFFF"/>
        </w:rPr>
        <w:t>Gary and Schneider, 2003</w:t>
      </w:r>
      <w:r w:rsidR="002357B3" w:rsidRPr="007F6EBE">
        <w:rPr>
          <w:rFonts w:ascii="Times New Roman" w:hAnsi="Times New Roman" w:cs="Times New Roman"/>
          <w:color w:val="222222"/>
          <w:sz w:val="24"/>
          <w:szCs w:val="24"/>
          <w:shd w:val="clear" w:color="auto" w:fill="FFFFFF"/>
        </w:rPr>
        <w:t>).</w:t>
      </w:r>
    </w:p>
    <w:p w:rsidR="007F6EBE" w:rsidRPr="00784A48" w:rsidRDefault="00B670A7" w:rsidP="007F6EBE">
      <w:pPr>
        <w:spacing w:line="480" w:lineRule="auto"/>
        <w:rPr>
          <w:rFonts w:ascii="Times New Roman" w:hAnsi="Times New Roman" w:cs="Times New Roman"/>
          <w:b/>
          <w:sz w:val="24"/>
          <w:szCs w:val="24"/>
        </w:rPr>
      </w:pPr>
      <w:r w:rsidRPr="00784A48">
        <w:rPr>
          <w:rFonts w:ascii="Times New Roman" w:hAnsi="Times New Roman" w:cs="Times New Roman"/>
          <w:b/>
          <w:sz w:val="24"/>
          <w:szCs w:val="24"/>
        </w:rPr>
        <w:t>Question 2</w:t>
      </w:r>
    </w:p>
    <w:p w:rsidR="002357B3" w:rsidRPr="004C7093" w:rsidRDefault="00B670A7" w:rsidP="007F6EBE">
      <w:pPr>
        <w:spacing w:line="480" w:lineRule="auto"/>
        <w:ind w:firstLine="720"/>
      </w:pPr>
      <w:r w:rsidRPr="007F6EBE">
        <w:rPr>
          <w:rFonts w:ascii="Times New Roman" w:hAnsi="Times New Roman" w:cs="Times New Roman"/>
          <w:sz w:val="24"/>
          <w:szCs w:val="24"/>
        </w:rPr>
        <w:t>Based on the principal's decision not to support the transition of Mary to her new identity by denying h</w:t>
      </w:r>
      <w:r w:rsidR="00E075D8" w:rsidRPr="007F6EBE">
        <w:rPr>
          <w:rFonts w:ascii="Times New Roman" w:hAnsi="Times New Roman" w:cs="Times New Roman"/>
          <w:sz w:val="24"/>
          <w:szCs w:val="24"/>
        </w:rPr>
        <w:t>er an opportunity to access</w:t>
      </w:r>
      <w:r w:rsidRPr="007F6EBE">
        <w:rPr>
          <w:rFonts w:ascii="Times New Roman" w:hAnsi="Times New Roman" w:cs="Times New Roman"/>
          <w:sz w:val="24"/>
          <w:szCs w:val="24"/>
        </w:rPr>
        <w:t xml:space="preserve"> washroom</w:t>
      </w:r>
      <w:r w:rsidR="00E075D8" w:rsidRPr="007F6EBE">
        <w:rPr>
          <w:rFonts w:ascii="Times New Roman" w:hAnsi="Times New Roman" w:cs="Times New Roman"/>
          <w:sz w:val="24"/>
          <w:szCs w:val="24"/>
        </w:rPr>
        <w:t>s</w:t>
      </w:r>
      <w:r w:rsidRPr="007F6EBE">
        <w:rPr>
          <w:rFonts w:ascii="Times New Roman" w:hAnsi="Times New Roman" w:cs="Times New Roman"/>
          <w:sz w:val="24"/>
          <w:szCs w:val="24"/>
        </w:rPr>
        <w:t xml:space="preserve"> of her own preferences, then I believe the principal will be going ag</w:t>
      </w:r>
      <w:r w:rsidRPr="007F6EBE">
        <w:rPr>
          <w:rFonts w:ascii="Times New Roman" w:hAnsi="Times New Roman" w:cs="Times New Roman"/>
          <w:sz w:val="24"/>
          <w:szCs w:val="24"/>
        </w:rPr>
        <w:t xml:space="preserve">ainst the law which protects the transgender people. </w:t>
      </w:r>
      <w:r w:rsidR="00E075D8" w:rsidRPr="007F6EBE">
        <w:rPr>
          <w:rFonts w:ascii="Times New Roman" w:hAnsi="Times New Roman" w:cs="Times New Roman"/>
          <w:sz w:val="24"/>
          <w:szCs w:val="24"/>
        </w:rPr>
        <w:t xml:space="preserve">This implies that </w:t>
      </w:r>
      <w:r w:rsidRPr="007F6EBE">
        <w:rPr>
          <w:rFonts w:ascii="Times New Roman" w:hAnsi="Times New Roman" w:cs="Times New Roman"/>
          <w:sz w:val="24"/>
          <w:szCs w:val="24"/>
        </w:rPr>
        <w:t xml:space="preserve">students must be allowed to use the facility that mainly corresponds with their gender </w:t>
      </w:r>
      <w:r w:rsidR="004C7093" w:rsidRPr="007F6EBE">
        <w:rPr>
          <w:rFonts w:ascii="Times New Roman" w:hAnsi="Times New Roman" w:cs="Times New Roman"/>
          <w:sz w:val="24"/>
          <w:szCs w:val="24"/>
        </w:rPr>
        <w:t>identity. It</w:t>
      </w:r>
      <w:r w:rsidR="00E075D8" w:rsidRPr="007F6EBE">
        <w:rPr>
          <w:rFonts w:ascii="Times New Roman" w:hAnsi="Times New Roman" w:cs="Times New Roman"/>
          <w:sz w:val="24"/>
          <w:szCs w:val="24"/>
        </w:rPr>
        <w:t xml:space="preserve"> therefore follows that the principal needs to understand that learners have the right to transition </w:t>
      </w:r>
      <w:r w:rsidR="00E075D8" w:rsidRPr="007F6EBE">
        <w:rPr>
          <w:rFonts w:ascii="Times New Roman" w:hAnsi="Times New Roman" w:cs="Times New Roman"/>
          <w:sz w:val="24"/>
          <w:szCs w:val="24"/>
        </w:rPr>
        <w:lastRenderedPageBreak/>
        <w:t xml:space="preserve">at </w:t>
      </w:r>
      <w:r w:rsidR="004C7093" w:rsidRPr="007F6EBE">
        <w:rPr>
          <w:rFonts w:ascii="Times New Roman" w:hAnsi="Times New Roman" w:cs="Times New Roman"/>
          <w:sz w:val="24"/>
          <w:szCs w:val="24"/>
        </w:rPr>
        <w:t>school, which implies that learners</w:t>
      </w:r>
      <w:r w:rsidR="00E075D8" w:rsidRPr="007F6EBE">
        <w:rPr>
          <w:rFonts w:ascii="Times New Roman" w:hAnsi="Times New Roman" w:cs="Times New Roman"/>
          <w:sz w:val="24"/>
          <w:szCs w:val="24"/>
        </w:rPr>
        <w:t xml:space="preserve"> have the ri</w:t>
      </w:r>
      <w:r w:rsidR="004C7093" w:rsidRPr="007F6EBE">
        <w:rPr>
          <w:rFonts w:ascii="Times New Roman" w:hAnsi="Times New Roman" w:cs="Times New Roman"/>
          <w:sz w:val="24"/>
          <w:szCs w:val="24"/>
        </w:rPr>
        <w:t>ght to express their transi</w:t>
      </w:r>
      <w:r w:rsidRPr="007F6EBE">
        <w:rPr>
          <w:rFonts w:ascii="Times New Roman" w:hAnsi="Times New Roman" w:cs="Times New Roman"/>
          <w:sz w:val="24"/>
          <w:szCs w:val="24"/>
        </w:rPr>
        <w:t xml:space="preserve">tioned  </w:t>
      </w:r>
      <w:r w:rsidR="004C7093" w:rsidRPr="007F6EBE">
        <w:rPr>
          <w:rFonts w:ascii="Times New Roman" w:hAnsi="Times New Roman" w:cs="Times New Roman"/>
          <w:sz w:val="24"/>
          <w:szCs w:val="24"/>
        </w:rPr>
        <w:t xml:space="preserve"> </w:t>
      </w:r>
      <w:r w:rsidR="00E075D8" w:rsidRPr="007F6EBE">
        <w:rPr>
          <w:rFonts w:ascii="Times New Roman" w:hAnsi="Times New Roman" w:cs="Times New Roman"/>
          <w:sz w:val="24"/>
          <w:szCs w:val="24"/>
        </w:rPr>
        <w:t>gender and the principal should at all time play a role in creating a more conducive environment for the transition of these children</w:t>
      </w:r>
      <w:r w:rsidR="007F6EBE">
        <w:rPr>
          <w:rFonts w:ascii="Times New Roman" w:hAnsi="Times New Roman" w:cs="Times New Roman"/>
          <w:sz w:val="24"/>
          <w:szCs w:val="24"/>
        </w:rPr>
        <w:t xml:space="preserve"> </w:t>
      </w:r>
      <w:r w:rsidR="00797938" w:rsidRPr="005C2AD0">
        <w:rPr>
          <w:rFonts w:ascii="Times New Roman" w:hAnsi="Times New Roman" w:cs="Times New Roman"/>
          <w:sz w:val="24"/>
          <w:szCs w:val="24"/>
        </w:rPr>
        <w:t>(</w:t>
      </w:r>
      <w:r w:rsidR="005C2AD0" w:rsidRPr="005C2AD0">
        <w:rPr>
          <w:rFonts w:ascii="Times New Roman" w:hAnsi="Times New Roman" w:cs="Times New Roman"/>
          <w:sz w:val="24"/>
          <w:szCs w:val="24"/>
        </w:rPr>
        <w:t>Bilodeau &amp; Renn, 2005).</w:t>
      </w:r>
      <w:r w:rsidR="00E075D8" w:rsidRPr="007F6EBE">
        <w:rPr>
          <w:rFonts w:ascii="Times New Roman" w:hAnsi="Times New Roman" w:cs="Times New Roman"/>
          <w:sz w:val="24"/>
          <w:szCs w:val="24"/>
        </w:rPr>
        <w:t xml:space="preserve"> The principal can do that through creating </w:t>
      </w:r>
      <w:r w:rsidR="004C7093" w:rsidRPr="007F6EBE">
        <w:rPr>
          <w:rFonts w:ascii="Times New Roman" w:hAnsi="Times New Roman" w:cs="Times New Roman"/>
          <w:sz w:val="24"/>
          <w:szCs w:val="24"/>
        </w:rPr>
        <w:t>for, a</w:t>
      </w:r>
      <w:r w:rsidR="00E075D8" w:rsidRPr="007F6EBE">
        <w:rPr>
          <w:rFonts w:ascii="Times New Roman" w:hAnsi="Times New Roman" w:cs="Times New Roman"/>
          <w:sz w:val="24"/>
          <w:szCs w:val="24"/>
        </w:rPr>
        <w:t xml:space="preserve"> gender-</w:t>
      </w:r>
      <w:r w:rsidR="00797938" w:rsidRPr="007F6EBE">
        <w:rPr>
          <w:rFonts w:ascii="Times New Roman" w:hAnsi="Times New Roman" w:cs="Times New Roman"/>
          <w:sz w:val="24"/>
          <w:szCs w:val="24"/>
        </w:rPr>
        <w:t>neutral washroom</w:t>
      </w:r>
      <w:r w:rsidR="00E075D8" w:rsidRPr="004C7093">
        <w:t>.</w:t>
      </w:r>
    </w:p>
    <w:p w:rsidR="00E075D8" w:rsidRPr="004B5099" w:rsidRDefault="00065394" w:rsidP="007F6EBE">
      <w:pPr>
        <w:spacing w:line="480" w:lineRule="auto"/>
        <w:rPr>
          <w:rFonts w:ascii="Times New Roman" w:hAnsi="Times New Roman" w:cs="Times New Roman"/>
          <w:b/>
          <w:sz w:val="24"/>
          <w:szCs w:val="24"/>
        </w:rPr>
      </w:pPr>
      <w:r>
        <w:rPr>
          <w:rFonts w:ascii="Times New Roman" w:hAnsi="Times New Roman" w:cs="Times New Roman"/>
          <w:b/>
          <w:sz w:val="24"/>
          <w:szCs w:val="24"/>
        </w:rPr>
        <w:t>Question Three</w:t>
      </w:r>
    </w:p>
    <w:p w:rsidR="00D92703" w:rsidRPr="004C7093" w:rsidRDefault="00B670A7" w:rsidP="007F6EBE">
      <w:pPr>
        <w:spacing w:line="480" w:lineRule="auto"/>
        <w:ind w:firstLine="720"/>
      </w:pPr>
      <w:r w:rsidRPr="007F6EBE">
        <w:rPr>
          <w:rFonts w:ascii="Times New Roman" w:hAnsi="Times New Roman" w:cs="Times New Roman"/>
          <w:sz w:val="24"/>
          <w:szCs w:val="24"/>
        </w:rPr>
        <w:t xml:space="preserve">My response to Mary </w:t>
      </w:r>
      <w:r w:rsidR="004C7093" w:rsidRPr="007F6EBE">
        <w:rPr>
          <w:rFonts w:ascii="Times New Roman" w:hAnsi="Times New Roman" w:cs="Times New Roman"/>
          <w:sz w:val="24"/>
          <w:szCs w:val="24"/>
        </w:rPr>
        <w:t>will be</w:t>
      </w:r>
      <w:r w:rsidRPr="007F6EBE">
        <w:rPr>
          <w:rFonts w:ascii="Times New Roman" w:hAnsi="Times New Roman" w:cs="Times New Roman"/>
          <w:sz w:val="24"/>
          <w:szCs w:val="24"/>
        </w:rPr>
        <w:t xml:space="preserve"> that she should </w:t>
      </w:r>
      <w:r w:rsidR="004C7093" w:rsidRPr="007F6EBE">
        <w:rPr>
          <w:rFonts w:ascii="Times New Roman" w:hAnsi="Times New Roman" w:cs="Times New Roman"/>
          <w:sz w:val="24"/>
          <w:szCs w:val="24"/>
        </w:rPr>
        <w:t>not give</w:t>
      </w:r>
      <w:r w:rsidRPr="007F6EBE">
        <w:rPr>
          <w:rFonts w:ascii="Times New Roman" w:hAnsi="Times New Roman" w:cs="Times New Roman"/>
          <w:sz w:val="24"/>
          <w:szCs w:val="24"/>
        </w:rPr>
        <w:t xml:space="preserve"> up, but instead, she </w:t>
      </w:r>
      <w:r w:rsidR="004C7093" w:rsidRPr="007F6EBE">
        <w:rPr>
          <w:rFonts w:ascii="Times New Roman" w:hAnsi="Times New Roman" w:cs="Times New Roman"/>
          <w:sz w:val="24"/>
          <w:szCs w:val="24"/>
        </w:rPr>
        <w:t>should keep</w:t>
      </w:r>
      <w:r w:rsidRPr="007F6EBE">
        <w:rPr>
          <w:rFonts w:ascii="Times New Roman" w:hAnsi="Times New Roman" w:cs="Times New Roman"/>
          <w:sz w:val="24"/>
          <w:szCs w:val="24"/>
        </w:rPr>
        <w:t xml:space="preserve"> on seeking </w:t>
      </w:r>
      <w:r w:rsidR="004C7093" w:rsidRPr="007F6EBE">
        <w:rPr>
          <w:rFonts w:ascii="Times New Roman" w:hAnsi="Times New Roman" w:cs="Times New Roman"/>
          <w:sz w:val="24"/>
          <w:szCs w:val="24"/>
        </w:rPr>
        <w:t>for her</w:t>
      </w:r>
      <w:r w:rsidRPr="007F6EBE">
        <w:rPr>
          <w:rFonts w:ascii="Times New Roman" w:hAnsi="Times New Roman" w:cs="Times New Roman"/>
          <w:sz w:val="24"/>
          <w:szCs w:val="24"/>
        </w:rPr>
        <w:t xml:space="preserve"> full transition to her gender </w:t>
      </w:r>
      <w:r w:rsidR="004C7093" w:rsidRPr="007F6EBE">
        <w:rPr>
          <w:rFonts w:ascii="Times New Roman" w:hAnsi="Times New Roman" w:cs="Times New Roman"/>
          <w:sz w:val="24"/>
          <w:szCs w:val="24"/>
        </w:rPr>
        <w:t>Identities</w:t>
      </w:r>
      <w:r w:rsidRPr="007F6EBE">
        <w:rPr>
          <w:rFonts w:ascii="Times New Roman" w:hAnsi="Times New Roman" w:cs="Times New Roman"/>
          <w:sz w:val="24"/>
          <w:szCs w:val="24"/>
        </w:rPr>
        <w:t xml:space="preserve">. I </w:t>
      </w:r>
      <w:r w:rsidR="004C7093" w:rsidRPr="007F6EBE">
        <w:rPr>
          <w:rFonts w:ascii="Times New Roman" w:hAnsi="Times New Roman" w:cs="Times New Roman"/>
          <w:sz w:val="24"/>
          <w:szCs w:val="24"/>
        </w:rPr>
        <w:t>believe,</w:t>
      </w:r>
      <w:r w:rsidRPr="007F6EBE">
        <w:rPr>
          <w:rFonts w:ascii="Times New Roman" w:hAnsi="Times New Roman" w:cs="Times New Roman"/>
          <w:sz w:val="24"/>
          <w:szCs w:val="24"/>
        </w:rPr>
        <w:t xml:space="preserve"> Mar</w:t>
      </w:r>
      <w:r w:rsidRPr="007F6EBE">
        <w:rPr>
          <w:rFonts w:ascii="Times New Roman" w:hAnsi="Times New Roman" w:cs="Times New Roman"/>
          <w:sz w:val="24"/>
          <w:szCs w:val="24"/>
        </w:rPr>
        <w:t xml:space="preserve">y needs to understand this because the </w:t>
      </w:r>
      <w:r w:rsidR="004C7093" w:rsidRPr="007F6EBE">
        <w:rPr>
          <w:rFonts w:ascii="Times New Roman" w:hAnsi="Times New Roman" w:cs="Times New Roman"/>
          <w:sz w:val="24"/>
          <w:szCs w:val="24"/>
        </w:rPr>
        <w:t>law provides</w:t>
      </w:r>
      <w:r w:rsidRPr="007F6EBE">
        <w:rPr>
          <w:rFonts w:ascii="Times New Roman" w:hAnsi="Times New Roman" w:cs="Times New Roman"/>
          <w:sz w:val="24"/>
          <w:szCs w:val="24"/>
        </w:rPr>
        <w:t xml:space="preserve"> transgender people with the right to equal educational opportunities including the right to use locker rooms and restrooms that are consistent with a student's gender identity and to participate equally i</w:t>
      </w:r>
      <w:r w:rsidRPr="007F6EBE">
        <w:rPr>
          <w:rFonts w:ascii="Times New Roman" w:hAnsi="Times New Roman" w:cs="Times New Roman"/>
          <w:sz w:val="24"/>
          <w:szCs w:val="24"/>
        </w:rPr>
        <w:t xml:space="preserve">n athletic or extracurricular activities and other school events. She doesn't need to provide any medical documentation </w:t>
      </w:r>
      <w:r w:rsidR="004C7093" w:rsidRPr="007F6EBE">
        <w:rPr>
          <w:rFonts w:ascii="Times New Roman" w:hAnsi="Times New Roman" w:cs="Times New Roman"/>
          <w:sz w:val="24"/>
          <w:szCs w:val="24"/>
        </w:rPr>
        <w:t>of her</w:t>
      </w:r>
      <w:r w:rsidRPr="007F6EBE">
        <w:rPr>
          <w:rFonts w:ascii="Times New Roman" w:hAnsi="Times New Roman" w:cs="Times New Roman"/>
          <w:sz w:val="24"/>
          <w:szCs w:val="24"/>
        </w:rPr>
        <w:t xml:space="preserve"> gender transition to have access to such facilities within the school environment, and instead, she should relax </w:t>
      </w:r>
      <w:r w:rsidR="004C7093" w:rsidRPr="007F6EBE">
        <w:rPr>
          <w:rFonts w:ascii="Times New Roman" w:hAnsi="Times New Roman" w:cs="Times New Roman"/>
          <w:sz w:val="24"/>
          <w:szCs w:val="24"/>
        </w:rPr>
        <w:t>as engage</w:t>
      </w:r>
      <w:r w:rsidRPr="007F6EBE">
        <w:rPr>
          <w:rFonts w:ascii="Times New Roman" w:hAnsi="Times New Roman" w:cs="Times New Roman"/>
          <w:sz w:val="24"/>
          <w:szCs w:val="24"/>
        </w:rPr>
        <w:t xml:space="preserve"> the pr</w:t>
      </w:r>
      <w:r w:rsidRPr="007F6EBE">
        <w:rPr>
          <w:rFonts w:ascii="Times New Roman" w:hAnsi="Times New Roman" w:cs="Times New Roman"/>
          <w:sz w:val="24"/>
          <w:szCs w:val="24"/>
        </w:rPr>
        <w:t xml:space="preserve">incipal and </w:t>
      </w:r>
      <w:r w:rsidR="004C7093" w:rsidRPr="007F6EBE">
        <w:rPr>
          <w:rFonts w:ascii="Times New Roman" w:hAnsi="Times New Roman" w:cs="Times New Roman"/>
          <w:sz w:val="24"/>
          <w:szCs w:val="24"/>
        </w:rPr>
        <w:t>guiding other</w:t>
      </w:r>
      <w:r w:rsidRPr="007F6EBE">
        <w:rPr>
          <w:rFonts w:ascii="Times New Roman" w:hAnsi="Times New Roman" w:cs="Times New Roman"/>
          <w:sz w:val="24"/>
          <w:szCs w:val="24"/>
        </w:rPr>
        <w:t xml:space="preserve"> students through guiding and counselling </w:t>
      </w:r>
      <w:r w:rsidR="004C7093" w:rsidRPr="007F6EBE">
        <w:rPr>
          <w:rFonts w:ascii="Times New Roman" w:hAnsi="Times New Roman" w:cs="Times New Roman"/>
          <w:sz w:val="24"/>
          <w:szCs w:val="24"/>
        </w:rPr>
        <w:t>sessions</w:t>
      </w:r>
      <w:r w:rsidR="004C7093" w:rsidRPr="004C7093">
        <w:t>.</w:t>
      </w:r>
    </w:p>
    <w:p w:rsidR="00E075D8" w:rsidRPr="007F6EBE" w:rsidRDefault="00065394" w:rsidP="004C7093">
      <w:pPr>
        <w:rPr>
          <w:rFonts w:ascii="Times New Roman" w:hAnsi="Times New Roman" w:cs="Times New Roman"/>
          <w:b/>
          <w:sz w:val="24"/>
          <w:szCs w:val="24"/>
        </w:rPr>
      </w:pPr>
      <w:r>
        <w:rPr>
          <w:rFonts w:ascii="Times New Roman" w:hAnsi="Times New Roman" w:cs="Times New Roman"/>
          <w:b/>
          <w:sz w:val="24"/>
          <w:szCs w:val="24"/>
        </w:rPr>
        <w:t>Question four</w:t>
      </w:r>
    </w:p>
    <w:p w:rsidR="003249CA" w:rsidRPr="007F6EBE" w:rsidRDefault="00B670A7" w:rsidP="007F6EBE">
      <w:pPr>
        <w:spacing w:line="480" w:lineRule="auto"/>
        <w:ind w:firstLine="720"/>
        <w:rPr>
          <w:rFonts w:ascii="Times New Roman" w:hAnsi="Times New Roman" w:cs="Times New Roman"/>
          <w:sz w:val="24"/>
          <w:szCs w:val="24"/>
        </w:rPr>
      </w:pPr>
      <w:r w:rsidRPr="007F6EBE">
        <w:rPr>
          <w:rFonts w:ascii="Times New Roman" w:hAnsi="Times New Roman" w:cs="Times New Roman"/>
          <w:sz w:val="24"/>
          <w:szCs w:val="24"/>
        </w:rPr>
        <w:t xml:space="preserve">The first action that I will take in ensuring that the dilemma on whether the school should focus much on  implementing its policies </w:t>
      </w:r>
      <w:r w:rsidR="009879F7" w:rsidRPr="007F6EBE">
        <w:rPr>
          <w:rFonts w:ascii="Times New Roman" w:hAnsi="Times New Roman" w:cs="Times New Roman"/>
          <w:sz w:val="24"/>
          <w:szCs w:val="24"/>
        </w:rPr>
        <w:t xml:space="preserve"> or supporting Mary a transgender student to attain her gender </w:t>
      </w:r>
      <w:r w:rsidR="004C7093" w:rsidRPr="007F6EBE">
        <w:rPr>
          <w:rFonts w:ascii="Times New Roman" w:hAnsi="Times New Roman" w:cs="Times New Roman"/>
          <w:sz w:val="24"/>
          <w:szCs w:val="24"/>
        </w:rPr>
        <w:t>identity, is</w:t>
      </w:r>
      <w:r w:rsidRPr="007F6EBE">
        <w:rPr>
          <w:rFonts w:ascii="Times New Roman" w:hAnsi="Times New Roman" w:cs="Times New Roman"/>
          <w:sz w:val="24"/>
          <w:szCs w:val="24"/>
        </w:rPr>
        <w:t xml:space="preserve"> that  I will advocate for </w:t>
      </w:r>
      <w:r w:rsidR="009879F7" w:rsidRPr="007F6EBE">
        <w:rPr>
          <w:rFonts w:ascii="Times New Roman" w:hAnsi="Times New Roman" w:cs="Times New Roman"/>
          <w:sz w:val="24"/>
          <w:szCs w:val="24"/>
        </w:rPr>
        <w:t xml:space="preserve"> the creation of  “gender neutral “ washroom or even lockers, this will help low</w:t>
      </w:r>
      <w:r w:rsidRPr="007F6EBE">
        <w:rPr>
          <w:rFonts w:ascii="Times New Roman" w:hAnsi="Times New Roman" w:cs="Times New Roman"/>
          <w:sz w:val="24"/>
          <w:szCs w:val="24"/>
        </w:rPr>
        <w:t>er</w:t>
      </w:r>
      <w:r w:rsidR="009879F7" w:rsidRPr="007F6EBE">
        <w:rPr>
          <w:rFonts w:ascii="Times New Roman" w:hAnsi="Times New Roman" w:cs="Times New Roman"/>
          <w:sz w:val="24"/>
          <w:szCs w:val="24"/>
        </w:rPr>
        <w:t xml:space="preserve"> the </w:t>
      </w:r>
      <w:r w:rsidR="004C7093" w:rsidRPr="007F6EBE">
        <w:rPr>
          <w:rFonts w:ascii="Times New Roman" w:hAnsi="Times New Roman" w:cs="Times New Roman"/>
          <w:sz w:val="24"/>
          <w:szCs w:val="24"/>
        </w:rPr>
        <w:t>tension</w:t>
      </w:r>
      <w:r w:rsidR="009879F7" w:rsidRPr="007F6EBE">
        <w:rPr>
          <w:rFonts w:ascii="Times New Roman" w:hAnsi="Times New Roman" w:cs="Times New Roman"/>
          <w:sz w:val="24"/>
          <w:szCs w:val="24"/>
        </w:rPr>
        <w:t xml:space="preserve">  experienced.</w:t>
      </w:r>
      <w:r w:rsidRPr="007F6EBE">
        <w:rPr>
          <w:rFonts w:ascii="Times New Roman" w:hAnsi="Times New Roman" w:cs="Times New Roman"/>
          <w:sz w:val="24"/>
          <w:szCs w:val="24"/>
        </w:rPr>
        <w:t xml:space="preserve"> For example, through the First Amendment righ</w:t>
      </w:r>
      <w:r w:rsidRPr="007F6EBE">
        <w:rPr>
          <w:rFonts w:ascii="Times New Roman" w:hAnsi="Times New Roman" w:cs="Times New Roman"/>
          <w:sz w:val="24"/>
          <w:szCs w:val="24"/>
        </w:rPr>
        <w:t xml:space="preserve">t to LGBT student </w:t>
      </w:r>
      <w:r w:rsidR="004C7093" w:rsidRPr="007F6EBE">
        <w:rPr>
          <w:rFonts w:ascii="Times New Roman" w:hAnsi="Times New Roman" w:cs="Times New Roman"/>
          <w:sz w:val="24"/>
          <w:szCs w:val="24"/>
        </w:rPr>
        <w:t>groups, we</w:t>
      </w:r>
      <w:r w:rsidR="005C2AD0">
        <w:rPr>
          <w:rFonts w:ascii="Times New Roman" w:hAnsi="Times New Roman" w:cs="Times New Roman"/>
          <w:sz w:val="24"/>
          <w:szCs w:val="24"/>
        </w:rPr>
        <w:t xml:space="preserve"> can all acknowledge that several Equal Access Act cases, </w:t>
      </w:r>
      <w:r w:rsidRPr="007F6EBE">
        <w:rPr>
          <w:rFonts w:ascii="Times New Roman" w:hAnsi="Times New Roman" w:cs="Times New Roman"/>
          <w:sz w:val="24"/>
          <w:szCs w:val="24"/>
        </w:rPr>
        <w:t xml:space="preserve">particularly in lower courts, have recognised the right of students to form LGBT clubs on public school </w:t>
      </w:r>
      <w:r w:rsidR="004C7093" w:rsidRPr="007F6EBE">
        <w:rPr>
          <w:rFonts w:ascii="Times New Roman" w:hAnsi="Times New Roman" w:cs="Times New Roman"/>
          <w:sz w:val="24"/>
          <w:szCs w:val="24"/>
        </w:rPr>
        <w:t>campuses</w:t>
      </w:r>
      <w:r w:rsidR="002357B3" w:rsidRPr="007F6EBE">
        <w:rPr>
          <w:rFonts w:ascii="Times New Roman" w:hAnsi="Times New Roman" w:cs="Times New Roman"/>
          <w:color w:val="222222"/>
          <w:sz w:val="24"/>
          <w:szCs w:val="24"/>
          <w:shd w:val="clear" w:color="auto" w:fill="FFFFFF"/>
        </w:rPr>
        <w:t xml:space="preserve"> </w:t>
      </w:r>
      <w:r w:rsidR="002357B3" w:rsidRPr="005C2AD0">
        <w:rPr>
          <w:rFonts w:ascii="Times New Roman" w:hAnsi="Times New Roman" w:cs="Times New Roman"/>
          <w:sz w:val="24"/>
          <w:szCs w:val="24"/>
        </w:rPr>
        <w:t>(</w:t>
      </w:r>
      <w:r w:rsidR="005C2AD0" w:rsidRPr="005C2AD0">
        <w:rPr>
          <w:rFonts w:ascii="Times New Roman" w:hAnsi="Times New Roman" w:cs="Times New Roman"/>
          <w:sz w:val="24"/>
          <w:szCs w:val="24"/>
        </w:rPr>
        <w:t>Beemyn, 2003</w:t>
      </w:r>
      <w:r w:rsidR="005C2AD0">
        <w:rPr>
          <w:rFonts w:ascii="Arial" w:hAnsi="Arial" w:cs="Arial"/>
          <w:color w:val="222222"/>
          <w:sz w:val="20"/>
          <w:szCs w:val="20"/>
          <w:shd w:val="clear" w:color="auto" w:fill="FFFFFF"/>
        </w:rPr>
        <w:t>).</w:t>
      </w:r>
      <w:r w:rsidR="004C7093" w:rsidRPr="007F6EBE">
        <w:rPr>
          <w:rFonts w:ascii="Times New Roman" w:hAnsi="Times New Roman" w:cs="Times New Roman"/>
          <w:sz w:val="24"/>
          <w:szCs w:val="24"/>
        </w:rPr>
        <w:t xml:space="preserve"> The</w:t>
      </w:r>
      <w:r w:rsidRPr="007F6EBE">
        <w:rPr>
          <w:rFonts w:ascii="Times New Roman" w:hAnsi="Times New Roman" w:cs="Times New Roman"/>
          <w:sz w:val="24"/>
          <w:szCs w:val="24"/>
        </w:rPr>
        <w:t xml:space="preserve"> same first Amendment similarly protects students’ right to advocate for equality, tolerance, and pride where such advocacy is not disruptive at all.</w:t>
      </w:r>
    </w:p>
    <w:p w:rsidR="003249CA" w:rsidRPr="007F6EBE" w:rsidRDefault="00065394" w:rsidP="004C7093">
      <w:pPr>
        <w:rPr>
          <w:b/>
        </w:rPr>
      </w:pPr>
      <w:r>
        <w:rPr>
          <w:b/>
        </w:rPr>
        <w:lastRenderedPageBreak/>
        <w:t>Question five</w:t>
      </w:r>
    </w:p>
    <w:p w:rsidR="003249CA" w:rsidRPr="007F6EBE" w:rsidRDefault="00B670A7" w:rsidP="007F6EBE">
      <w:pPr>
        <w:spacing w:line="480" w:lineRule="auto"/>
        <w:ind w:firstLine="720"/>
        <w:rPr>
          <w:rFonts w:ascii="Times New Roman" w:hAnsi="Times New Roman" w:cs="Times New Roman"/>
          <w:sz w:val="24"/>
          <w:szCs w:val="24"/>
        </w:rPr>
      </w:pPr>
      <w:r w:rsidRPr="007F6EBE">
        <w:rPr>
          <w:rFonts w:ascii="Times New Roman" w:hAnsi="Times New Roman" w:cs="Times New Roman"/>
          <w:sz w:val="24"/>
          <w:szCs w:val="24"/>
        </w:rPr>
        <w:t xml:space="preserve">After reading the scenario and incorporating the fundamental laws that protect the transgender </w:t>
      </w:r>
      <w:r w:rsidRPr="007F6EBE">
        <w:rPr>
          <w:rFonts w:ascii="Times New Roman" w:hAnsi="Times New Roman" w:cs="Times New Roman"/>
          <w:sz w:val="24"/>
          <w:szCs w:val="24"/>
        </w:rPr>
        <w:t xml:space="preserve">people and their general </w:t>
      </w:r>
      <w:r w:rsidR="004C7093" w:rsidRPr="007F6EBE">
        <w:rPr>
          <w:rFonts w:ascii="Times New Roman" w:hAnsi="Times New Roman" w:cs="Times New Roman"/>
          <w:sz w:val="24"/>
          <w:szCs w:val="24"/>
        </w:rPr>
        <w:t xml:space="preserve">transition. I </w:t>
      </w:r>
      <w:r w:rsidRPr="007F6EBE">
        <w:rPr>
          <w:rFonts w:ascii="Times New Roman" w:hAnsi="Times New Roman" w:cs="Times New Roman"/>
          <w:sz w:val="24"/>
          <w:szCs w:val="24"/>
        </w:rPr>
        <w:t xml:space="preserve">wasn’t basically pleased with </w:t>
      </w:r>
      <w:r w:rsidR="00784A48" w:rsidRPr="007F6EBE">
        <w:rPr>
          <w:rFonts w:ascii="Times New Roman" w:hAnsi="Times New Roman" w:cs="Times New Roman"/>
          <w:sz w:val="24"/>
          <w:szCs w:val="24"/>
        </w:rPr>
        <w:t>how the</w:t>
      </w:r>
      <w:r w:rsidRPr="007F6EBE">
        <w:rPr>
          <w:rFonts w:ascii="Times New Roman" w:hAnsi="Times New Roman" w:cs="Times New Roman"/>
          <w:sz w:val="24"/>
          <w:szCs w:val="24"/>
        </w:rPr>
        <w:t xml:space="preserve"> whole </w:t>
      </w:r>
      <w:r w:rsidR="004C7093" w:rsidRPr="007F6EBE">
        <w:rPr>
          <w:rFonts w:ascii="Times New Roman" w:hAnsi="Times New Roman" w:cs="Times New Roman"/>
          <w:sz w:val="24"/>
          <w:szCs w:val="24"/>
        </w:rPr>
        <w:t>situation</w:t>
      </w:r>
      <w:r w:rsidRPr="007F6EBE">
        <w:rPr>
          <w:rFonts w:ascii="Times New Roman" w:hAnsi="Times New Roman" w:cs="Times New Roman"/>
          <w:sz w:val="24"/>
          <w:szCs w:val="24"/>
        </w:rPr>
        <w:t xml:space="preserve"> was handled</w:t>
      </w:r>
      <w:r w:rsidR="00784A48" w:rsidRPr="007F6EBE">
        <w:rPr>
          <w:rFonts w:ascii="Times New Roman" w:hAnsi="Times New Roman" w:cs="Times New Roman"/>
          <w:sz w:val="24"/>
          <w:szCs w:val="24"/>
        </w:rPr>
        <w:t>. First; I</w:t>
      </w:r>
      <w:r w:rsidRPr="007F6EBE">
        <w:rPr>
          <w:rFonts w:ascii="Times New Roman" w:hAnsi="Times New Roman" w:cs="Times New Roman"/>
          <w:sz w:val="24"/>
          <w:szCs w:val="24"/>
        </w:rPr>
        <w:t xml:space="preserve"> firmly believe the principal should be on the forefront </w:t>
      </w:r>
      <w:r w:rsidR="00784A48" w:rsidRPr="007F6EBE">
        <w:rPr>
          <w:rFonts w:ascii="Times New Roman" w:hAnsi="Times New Roman" w:cs="Times New Roman"/>
          <w:sz w:val="24"/>
          <w:szCs w:val="24"/>
        </w:rPr>
        <w:t>in ensuring</w:t>
      </w:r>
      <w:r w:rsidR="007A7204" w:rsidRPr="007F6EBE">
        <w:rPr>
          <w:rFonts w:ascii="Times New Roman" w:hAnsi="Times New Roman" w:cs="Times New Roman"/>
          <w:sz w:val="24"/>
          <w:szCs w:val="24"/>
        </w:rPr>
        <w:t xml:space="preserve"> that this </w:t>
      </w:r>
      <w:r w:rsidR="00784A48">
        <w:rPr>
          <w:rFonts w:ascii="Times New Roman" w:hAnsi="Times New Roman" w:cs="Times New Roman"/>
          <w:sz w:val="24"/>
          <w:szCs w:val="24"/>
        </w:rPr>
        <w:t>particular minority group of people is</w:t>
      </w:r>
      <w:r w:rsidR="007A7204" w:rsidRPr="007F6EBE">
        <w:rPr>
          <w:rFonts w:ascii="Times New Roman" w:hAnsi="Times New Roman" w:cs="Times New Roman"/>
          <w:sz w:val="24"/>
          <w:szCs w:val="24"/>
        </w:rPr>
        <w:t xml:space="preserve"> supported to attain their </w:t>
      </w:r>
      <w:r w:rsidR="004C7093" w:rsidRPr="007F6EBE">
        <w:rPr>
          <w:rFonts w:ascii="Times New Roman" w:hAnsi="Times New Roman" w:cs="Times New Roman"/>
          <w:sz w:val="24"/>
          <w:szCs w:val="24"/>
        </w:rPr>
        <w:t>transition successfully. It's</w:t>
      </w:r>
      <w:r w:rsidR="007A7204" w:rsidRPr="007F6EBE">
        <w:rPr>
          <w:rFonts w:ascii="Times New Roman" w:hAnsi="Times New Roman" w:cs="Times New Roman"/>
          <w:sz w:val="24"/>
          <w:szCs w:val="24"/>
        </w:rPr>
        <w:t xml:space="preserve"> therefore unfortunate for the head of an institution to be n</w:t>
      </w:r>
      <w:r w:rsidR="005C2AD0">
        <w:rPr>
          <w:rFonts w:ascii="Times New Roman" w:hAnsi="Times New Roman" w:cs="Times New Roman"/>
          <w:sz w:val="24"/>
          <w:szCs w:val="24"/>
        </w:rPr>
        <w:t>ot considerate in his decision.</w:t>
      </w:r>
      <w:r w:rsidR="005C2AD0" w:rsidRPr="007F6EBE">
        <w:rPr>
          <w:rFonts w:ascii="Times New Roman" w:hAnsi="Times New Roman" w:cs="Times New Roman"/>
          <w:sz w:val="24"/>
          <w:szCs w:val="24"/>
        </w:rPr>
        <w:t xml:space="preserve"> Hence</w:t>
      </w:r>
      <w:r w:rsidR="00784A48">
        <w:rPr>
          <w:rFonts w:ascii="Times New Roman" w:hAnsi="Times New Roman" w:cs="Times New Roman"/>
          <w:sz w:val="24"/>
          <w:szCs w:val="24"/>
        </w:rPr>
        <w:t>,</w:t>
      </w:r>
      <w:r w:rsidR="00784A48" w:rsidRPr="007F6EBE">
        <w:rPr>
          <w:rFonts w:ascii="Times New Roman" w:hAnsi="Times New Roman" w:cs="Times New Roman"/>
          <w:sz w:val="24"/>
          <w:szCs w:val="24"/>
        </w:rPr>
        <w:t xml:space="preserve"> making</w:t>
      </w:r>
      <w:r w:rsidR="007A7204" w:rsidRPr="007F6EBE">
        <w:rPr>
          <w:rFonts w:ascii="Times New Roman" w:hAnsi="Times New Roman" w:cs="Times New Roman"/>
          <w:sz w:val="24"/>
          <w:szCs w:val="24"/>
        </w:rPr>
        <w:t xml:space="preserve"> the school a very hostile environment for people like Mary and the </w:t>
      </w:r>
      <w:r w:rsidR="004C7093" w:rsidRPr="007F6EBE">
        <w:rPr>
          <w:rFonts w:ascii="Times New Roman" w:hAnsi="Times New Roman" w:cs="Times New Roman"/>
          <w:sz w:val="24"/>
          <w:szCs w:val="24"/>
        </w:rPr>
        <w:t>rest who</w:t>
      </w:r>
      <w:r w:rsidR="007A7204" w:rsidRPr="007F6EBE">
        <w:rPr>
          <w:rFonts w:ascii="Times New Roman" w:hAnsi="Times New Roman" w:cs="Times New Roman"/>
          <w:sz w:val="24"/>
          <w:szCs w:val="24"/>
        </w:rPr>
        <w:t xml:space="preserve"> might be su</w:t>
      </w:r>
      <w:r w:rsidR="00784A48">
        <w:rPr>
          <w:rFonts w:ascii="Times New Roman" w:hAnsi="Times New Roman" w:cs="Times New Roman"/>
          <w:sz w:val="24"/>
          <w:szCs w:val="24"/>
        </w:rPr>
        <w:t>ffering silently within the institution.</w:t>
      </w:r>
      <w:r w:rsidRPr="007F6EBE">
        <w:rPr>
          <w:rFonts w:ascii="Times New Roman" w:hAnsi="Times New Roman" w:cs="Times New Roman"/>
          <w:sz w:val="24"/>
          <w:szCs w:val="24"/>
        </w:rPr>
        <w:t xml:space="preserve"> </w:t>
      </w:r>
      <w:r w:rsidR="00784A48">
        <w:rPr>
          <w:rFonts w:ascii="Times New Roman" w:hAnsi="Times New Roman" w:cs="Times New Roman"/>
          <w:sz w:val="24"/>
          <w:szCs w:val="24"/>
        </w:rPr>
        <w:t xml:space="preserve">I felt it much necessary and an issue that should be treated with the urgency that it deserves in ensuring </w:t>
      </w:r>
      <w:r w:rsidR="007A7204" w:rsidRPr="007F6EBE">
        <w:rPr>
          <w:rFonts w:ascii="Times New Roman" w:hAnsi="Times New Roman" w:cs="Times New Roman"/>
          <w:sz w:val="24"/>
          <w:szCs w:val="24"/>
        </w:rPr>
        <w:t xml:space="preserve">that Mary’s emotional feelings are protected and she ought not to be much scared </w:t>
      </w:r>
      <w:r w:rsidR="004C7093" w:rsidRPr="007F6EBE">
        <w:rPr>
          <w:rFonts w:ascii="Times New Roman" w:hAnsi="Times New Roman" w:cs="Times New Roman"/>
          <w:sz w:val="24"/>
          <w:szCs w:val="24"/>
        </w:rPr>
        <w:t xml:space="preserve">because </w:t>
      </w:r>
      <w:r w:rsidR="007A7204" w:rsidRPr="007F6EBE">
        <w:rPr>
          <w:rFonts w:ascii="Times New Roman" w:hAnsi="Times New Roman" w:cs="Times New Roman"/>
          <w:sz w:val="24"/>
          <w:szCs w:val="24"/>
        </w:rPr>
        <w:t xml:space="preserve">several laws have so far been passed to protect transgender </w:t>
      </w:r>
      <w:r w:rsidR="004C7093" w:rsidRPr="007F6EBE">
        <w:rPr>
          <w:rFonts w:ascii="Times New Roman" w:hAnsi="Times New Roman" w:cs="Times New Roman"/>
          <w:sz w:val="24"/>
          <w:szCs w:val="24"/>
        </w:rPr>
        <w:t>people. Therefore LGBT are</w:t>
      </w:r>
      <w:r w:rsidR="007A7204" w:rsidRPr="007F6EBE">
        <w:rPr>
          <w:rFonts w:ascii="Times New Roman" w:hAnsi="Times New Roman" w:cs="Times New Roman"/>
          <w:sz w:val="24"/>
          <w:szCs w:val="24"/>
        </w:rPr>
        <w:t xml:space="preserve"> just like any other people, and they should enjoy that protection to have a positive </w:t>
      </w:r>
      <w:r w:rsidR="004C7093" w:rsidRPr="007F6EBE">
        <w:rPr>
          <w:rFonts w:ascii="Times New Roman" w:hAnsi="Times New Roman" w:cs="Times New Roman"/>
          <w:sz w:val="24"/>
          <w:szCs w:val="24"/>
        </w:rPr>
        <w:t>transition. It</w:t>
      </w:r>
      <w:r w:rsidR="007A7204" w:rsidRPr="007F6EBE">
        <w:rPr>
          <w:rFonts w:ascii="Times New Roman" w:hAnsi="Times New Roman" w:cs="Times New Roman"/>
          <w:sz w:val="24"/>
          <w:szCs w:val="24"/>
        </w:rPr>
        <w:t xml:space="preserve">, therefore, remains my point of concern that the transgender people </w:t>
      </w:r>
      <w:r w:rsidR="004C7093" w:rsidRPr="007F6EBE">
        <w:rPr>
          <w:rFonts w:ascii="Times New Roman" w:hAnsi="Times New Roman" w:cs="Times New Roman"/>
          <w:sz w:val="24"/>
          <w:szCs w:val="24"/>
        </w:rPr>
        <w:t>should not</w:t>
      </w:r>
      <w:r w:rsidR="007A7204" w:rsidRPr="007F6EBE">
        <w:rPr>
          <w:rFonts w:ascii="Times New Roman" w:hAnsi="Times New Roman" w:cs="Times New Roman"/>
          <w:sz w:val="24"/>
          <w:szCs w:val="24"/>
        </w:rPr>
        <w:t xml:space="preserve"> be </w:t>
      </w:r>
      <w:r w:rsidR="004C7093" w:rsidRPr="007F6EBE">
        <w:rPr>
          <w:rFonts w:ascii="Times New Roman" w:hAnsi="Times New Roman" w:cs="Times New Roman"/>
          <w:sz w:val="24"/>
          <w:szCs w:val="24"/>
        </w:rPr>
        <w:t xml:space="preserve">stigmatised and discriminated </w:t>
      </w:r>
      <w:r w:rsidR="007A7204" w:rsidRPr="007F6EBE">
        <w:rPr>
          <w:rFonts w:ascii="Times New Roman" w:hAnsi="Times New Roman" w:cs="Times New Roman"/>
          <w:sz w:val="24"/>
          <w:szCs w:val="24"/>
        </w:rPr>
        <w:t xml:space="preserve">by </w:t>
      </w:r>
      <w:r w:rsidR="004C7093" w:rsidRPr="007F6EBE">
        <w:rPr>
          <w:rFonts w:ascii="Times New Roman" w:hAnsi="Times New Roman" w:cs="Times New Roman"/>
          <w:sz w:val="24"/>
          <w:szCs w:val="24"/>
        </w:rPr>
        <w:t>the school management.</w:t>
      </w:r>
    </w:p>
    <w:p w:rsidR="007F6EBE" w:rsidRPr="00635F0E" w:rsidRDefault="00B670A7" w:rsidP="00635F0E">
      <w:pPr>
        <w:spacing w:line="480" w:lineRule="auto"/>
        <w:ind w:firstLine="720"/>
        <w:rPr>
          <w:rFonts w:ascii="Times New Roman" w:hAnsi="Times New Roman" w:cs="Times New Roman"/>
          <w:sz w:val="24"/>
          <w:szCs w:val="24"/>
        </w:rPr>
      </w:pPr>
      <w:r w:rsidRPr="007F6EBE">
        <w:rPr>
          <w:rFonts w:ascii="Times New Roman" w:hAnsi="Times New Roman" w:cs="Times New Roman"/>
          <w:sz w:val="24"/>
          <w:szCs w:val="24"/>
        </w:rPr>
        <w:t xml:space="preserve">To sum up, we all have a role to play in ensuring that a more friendly environment is created for the LGBT group to transit well and be productive members of the society at </w:t>
      </w:r>
      <w:r w:rsidR="00797938" w:rsidRPr="007F6EBE">
        <w:rPr>
          <w:rFonts w:ascii="Times New Roman" w:hAnsi="Times New Roman" w:cs="Times New Roman"/>
          <w:sz w:val="24"/>
          <w:szCs w:val="24"/>
        </w:rPr>
        <w:t>large. This</w:t>
      </w:r>
      <w:r w:rsidRPr="007F6EBE">
        <w:rPr>
          <w:rFonts w:ascii="Times New Roman" w:hAnsi="Times New Roman" w:cs="Times New Roman"/>
          <w:sz w:val="24"/>
          <w:szCs w:val="24"/>
        </w:rPr>
        <w:t xml:space="preserve"> can </w:t>
      </w:r>
      <w:r w:rsidR="00797938" w:rsidRPr="007F6EBE">
        <w:rPr>
          <w:rFonts w:ascii="Times New Roman" w:hAnsi="Times New Roman" w:cs="Times New Roman"/>
          <w:sz w:val="24"/>
          <w:szCs w:val="24"/>
        </w:rPr>
        <w:t>only be</w:t>
      </w:r>
      <w:r w:rsidRPr="007F6EBE">
        <w:rPr>
          <w:rFonts w:ascii="Times New Roman" w:hAnsi="Times New Roman" w:cs="Times New Roman"/>
          <w:sz w:val="24"/>
          <w:szCs w:val="24"/>
        </w:rPr>
        <w:t xml:space="preserve"> made possible by first understanding tha</w:t>
      </w:r>
      <w:r w:rsidRPr="007F6EBE">
        <w:rPr>
          <w:rFonts w:ascii="Times New Roman" w:hAnsi="Times New Roman" w:cs="Times New Roman"/>
          <w:sz w:val="24"/>
          <w:szCs w:val="24"/>
        </w:rPr>
        <w:t xml:space="preserve">t an </w:t>
      </w:r>
      <w:r w:rsidR="00797938" w:rsidRPr="007F6EBE">
        <w:rPr>
          <w:rFonts w:ascii="Times New Roman" w:hAnsi="Times New Roman" w:cs="Times New Roman"/>
          <w:sz w:val="24"/>
          <w:szCs w:val="24"/>
        </w:rPr>
        <w:t>LGBT individual remains</w:t>
      </w:r>
      <w:r w:rsidRPr="007F6EBE">
        <w:rPr>
          <w:rFonts w:ascii="Times New Roman" w:hAnsi="Times New Roman" w:cs="Times New Roman"/>
          <w:sz w:val="24"/>
          <w:szCs w:val="24"/>
        </w:rPr>
        <w:t xml:space="preserve"> to be just like any other person on earth and they as well deserve space and total </w:t>
      </w:r>
      <w:r w:rsidR="00635F0E">
        <w:rPr>
          <w:rFonts w:ascii="Times New Roman" w:hAnsi="Times New Roman" w:cs="Times New Roman"/>
          <w:sz w:val="24"/>
          <w:szCs w:val="24"/>
        </w:rPr>
        <w:t>respect.</w:t>
      </w:r>
    </w:p>
    <w:p w:rsidR="004B5099" w:rsidRDefault="004B5099" w:rsidP="007F6EBE">
      <w:pPr>
        <w:spacing w:line="480" w:lineRule="auto"/>
        <w:jc w:val="center"/>
        <w:rPr>
          <w:rFonts w:ascii="Times New Roman" w:hAnsi="Times New Roman" w:cs="Times New Roman"/>
          <w:sz w:val="24"/>
          <w:szCs w:val="24"/>
        </w:rPr>
      </w:pPr>
    </w:p>
    <w:p w:rsidR="004B5099" w:rsidRDefault="004B5099" w:rsidP="007F6EBE">
      <w:pPr>
        <w:spacing w:line="480" w:lineRule="auto"/>
        <w:jc w:val="center"/>
        <w:rPr>
          <w:rFonts w:ascii="Times New Roman" w:hAnsi="Times New Roman" w:cs="Times New Roman"/>
          <w:sz w:val="24"/>
          <w:szCs w:val="24"/>
        </w:rPr>
      </w:pPr>
    </w:p>
    <w:p w:rsidR="004B5099" w:rsidRDefault="004B5099" w:rsidP="007F6EBE">
      <w:pPr>
        <w:spacing w:line="480" w:lineRule="auto"/>
        <w:jc w:val="center"/>
        <w:rPr>
          <w:rFonts w:ascii="Times New Roman" w:hAnsi="Times New Roman" w:cs="Times New Roman"/>
          <w:sz w:val="24"/>
          <w:szCs w:val="24"/>
        </w:rPr>
      </w:pPr>
    </w:p>
    <w:p w:rsidR="004B5099" w:rsidRDefault="004B5099" w:rsidP="007F6EBE">
      <w:pPr>
        <w:spacing w:line="480" w:lineRule="auto"/>
        <w:jc w:val="center"/>
        <w:rPr>
          <w:rFonts w:ascii="Times New Roman" w:hAnsi="Times New Roman" w:cs="Times New Roman"/>
          <w:sz w:val="24"/>
          <w:szCs w:val="24"/>
        </w:rPr>
      </w:pPr>
    </w:p>
    <w:p w:rsidR="002357B3" w:rsidRPr="007F6EBE" w:rsidRDefault="00B670A7" w:rsidP="004B509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C2AD0" w:rsidRPr="005C2AD0" w:rsidRDefault="00B670A7" w:rsidP="005C2AD0">
      <w:pPr>
        <w:spacing w:line="480" w:lineRule="auto"/>
        <w:ind w:left="720" w:hanging="720"/>
        <w:rPr>
          <w:rFonts w:ascii="Times New Roman" w:hAnsi="Times New Roman" w:cs="Times New Roman"/>
          <w:sz w:val="24"/>
          <w:szCs w:val="24"/>
        </w:rPr>
      </w:pPr>
      <w:r w:rsidRPr="005C2AD0">
        <w:rPr>
          <w:rFonts w:ascii="Times New Roman" w:hAnsi="Times New Roman" w:cs="Times New Roman"/>
          <w:sz w:val="24"/>
          <w:szCs w:val="24"/>
        </w:rPr>
        <w:t>Beemyn, B. (2003). Serving the needs of transgender college students. Journal of Gay &amp; Lesbian Issues in Education, 1(1)</w:t>
      </w:r>
      <w:r w:rsidRPr="005C2AD0">
        <w:rPr>
          <w:rFonts w:ascii="Times New Roman" w:hAnsi="Times New Roman" w:cs="Times New Roman"/>
          <w:sz w:val="24"/>
          <w:szCs w:val="24"/>
        </w:rPr>
        <w:t>, 33-50.</w:t>
      </w:r>
    </w:p>
    <w:p w:rsidR="005C2AD0" w:rsidRPr="005C2AD0" w:rsidRDefault="00B670A7" w:rsidP="005C2AD0">
      <w:pPr>
        <w:spacing w:line="480" w:lineRule="auto"/>
        <w:ind w:left="720" w:hanging="720"/>
        <w:rPr>
          <w:rFonts w:ascii="Times New Roman" w:hAnsi="Times New Roman" w:cs="Times New Roman"/>
          <w:sz w:val="24"/>
          <w:szCs w:val="24"/>
        </w:rPr>
      </w:pPr>
      <w:r w:rsidRPr="005C2AD0">
        <w:rPr>
          <w:rFonts w:ascii="Times New Roman" w:hAnsi="Times New Roman" w:cs="Times New Roman"/>
          <w:sz w:val="24"/>
          <w:szCs w:val="24"/>
        </w:rPr>
        <w:t>Bilodeau, B. L., &amp; Renn, K. A. (2005). Analysis of LGBT identity development models and implications for practice. New directions for student services, 2005(111), 25-39.</w:t>
      </w:r>
    </w:p>
    <w:p w:rsidR="005C2AD0" w:rsidRDefault="00B670A7" w:rsidP="005C2AD0">
      <w:pPr>
        <w:spacing w:line="480" w:lineRule="auto"/>
        <w:ind w:left="720" w:hanging="720"/>
        <w:rPr>
          <w:shd w:val="clear" w:color="auto" w:fill="FFFFFF"/>
        </w:rPr>
      </w:pPr>
      <w:r w:rsidRPr="005C2AD0">
        <w:rPr>
          <w:rFonts w:ascii="Times New Roman" w:hAnsi="Times New Roman" w:cs="Times New Roman"/>
          <w:sz w:val="24"/>
          <w:szCs w:val="24"/>
        </w:rPr>
        <w:t>Harper, G. W., &amp; Schneider, M. (2003). Oppression and discrimination among le</w:t>
      </w:r>
      <w:r w:rsidRPr="005C2AD0">
        <w:rPr>
          <w:rFonts w:ascii="Times New Roman" w:hAnsi="Times New Roman" w:cs="Times New Roman"/>
          <w:sz w:val="24"/>
          <w:szCs w:val="24"/>
        </w:rPr>
        <w:t>sbian, gay, bisexual, and transgendered people and communities: A challenge for community psychology. American journal of community psychology, 31(3-4), 243-252</w:t>
      </w:r>
      <w:r>
        <w:rPr>
          <w:shd w:val="clear" w:color="auto" w:fill="FFFFFF"/>
        </w:rPr>
        <w:t>.</w:t>
      </w:r>
    </w:p>
    <w:sectPr w:rsidR="005C2AD0" w:rsidSect="005C2A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70A7" w:rsidRDefault="00B670A7" w:rsidP="00204258">
      <w:pPr>
        <w:spacing w:after="0" w:line="240" w:lineRule="auto"/>
      </w:pPr>
      <w:r>
        <w:separator/>
      </w:r>
    </w:p>
  </w:endnote>
  <w:endnote w:type="continuationSeparator" w:id="1">
    <w:p w:rsidR="00B670A7" w:rsidRDefault="00B670A7" w:rsidP="002042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70A7" w:rsidRDefault="00B670A7" w:rsidP="00204258">
      <w:pPr>
        <w:spacing w:after="0" w:line="240" w:lineRule="auto"/>
      </w:pPr>
      <w:r>
        <w:separator/>
      </w:r>
    </w:p>
  </w:footnote>
  <w:footnote w:type="continuationSeparator" w:id="1">
    <w:p w:rsidR="00B670A7" w:rsidRDefault="00B670A7" w:rsidP="002042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AD0" w:rsidRDefault="00B670A7" w:rsidP="005C2AD0">
    <w:pPr>
      <w:pStyle w:val="Header"/>
    </w:pPr>
    <w:r>
      <w:t xml:space="preserve">SCHOOL COUNSELING AND ETHICAL SCENARIO                                                                                                    </w:t>
    </w:r>
    <w:sdt>
      <w:sdtPr>
        <w:id w:val="991339930"/>
        <w:docPartObj>
          <w:docPartGallery w:val="Page Numbers (Top of Page)"/>
          <w:docPartUnique/>
        </w:docPartObj>
      </w:sdtPr>
      <w:sdtContent>
        <w:r w:rsidR="00204258">
          <w:fldChar w:fldCharType="begin"/>
        </w:r>
        <w:r>
          <w:instrText xml:space="preserve"> PAGE   \* MERGEFORMAT </w:instrText>
        </w:r>
        <w:r w:rsidR="00204258">
          <w:fldChar w:fldCharType="separate"/>
        </w:r>
        <w:r w:rsidR="00065394">
          <w:rPr>
            <w:noProof/>
          </w:rPr>
          <w:t>4</w:t>
        </w:r>
        <w:r w:rsidR="00204258">
          <w:rPr>
            <w:noProof/>
          </w:rPr>
          <w:fldChar w:fldCharType="end"/>
        </w:r>
      </w:sdtContent>
    </w:sdt>
  </w:p>
  <w:p w:rsidR="007F6EBE" w:rsidRPr="005C2AD0" w:rsidRDefault="007F6EBE" w:rsidP="005C2AD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AD0" w:rsidRDefault="00B670A7">
    <w:pPr>
      <w:pStyle w:val="Header"/>
    </w:pPr>
    <w:r>
      <w:t xml:space="preserve">Running head: SCHOOL COUNSELING AND ETHICAL SCENARIO            </w:t>
    </w:r>
    <w:r w:rsidR="0068602D">
      <w:t xml:space="preserve">                                          </w:t>
    </w:r>
    <w:r>
      <w:t xml:space="preserve">                 </w:t>
    </w:r>
    <w:sdt>
      <w:sdtPr>
        <w:id w:val="991339844"/>
        <w:docPartObj>
          <w:docPartGallery w:val="Page Numbers (Top of Page)"/>
          <w:docPartUnique/>
        </w:docPartObj>
      </w:sdtPr>
      <w:sdtContent>
        <w:r w:rsidR="00204258">
          <w:fldChar w:fldCharType="begin"/>
        </w:r>
        <w:r>
          <w:instrText xml:space="preserve"> PAGE </w:instrText>
        </w:r>
        <w:r>
          <w:instrText xml:space="preserve">  \* MERGEFORMAT </w:instrText>
        </w:r>
        <w:r w:rsidR="00204258">
          <w:fldChar w:fldCharType="separate"/>
        </w:r>
        <w:r w:rsidR="00065394">
          <w:rPr>
            <w:noProof/>
          </w:rPr>
          <w:t>1</w:t>
        </w:r>
        <w:r w:rsidR="00204258">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20EBA"/>
    <w:rsid w:val="00020EBA"/>
    <w:rsid w:val="00065394"/>
    <w:rsid w:val="001E4442"/>
    <w:rsid w:val="00204258"/>
    <w:rsid w:val="002145A3"/>
    <w:rsid w:val="002357B3"/>
    <w:rsid w:val="002A4443"/>
    <w:rsid w:val="002B1D59"/>
    <w:rsid w:val="003249CA"/>
    <w:rsid w:val="004B5099"/>
    <w:rsid w:val="004C7093"/>
    <w:rsid w:val="005C2AD0"/>
    <w:rsid w:val="00635F0E"/>
    <w:rsid w:val="0068602D"/>
    <w:rsid w:val="00754E17"/>
    <w:rsid w:val="007714AA"/>
    <w:rsid w:val="00784A48"/>
    <w:rsid w:val="007929D5"/>
    <w:rsid w:val="00797938"/>
    <w:rsid w:val="007A7204"/>
    <w:rsid w:val="007D6083"/>
    <w:rsid w:val="007E608E"/>
    <w:rsid w:val="007F6EBE"/>
    <w:rsid w:val="008019D9"/>
    <w:rsid w:val="009879F7"/>
    <w:rsid w:val="009A4CC6"/>
    <w:rsid w:val="00A21C16"/>
    <w:rsid w:val="00B670A7"/>
    <w:rsid w:val="00D92703"/>
    <w:rsid w:val="00E075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4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EBE"/>
  </w:style>
  <w:style w:type="paragraph" w:styleId="Footer">
    <w:name w:val="footer"/>
    <w:basedOn w:val="Normal"/>
    <w:link w:val="FooterChar"/>
    <w:uiPriority w:val="99"/>
    <w:semiHidden/>
    <w:unhideWhenUsed/>
    <w:rsid w:val="007F6EB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6EB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886</Words>
  <Characters>5052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2019-05-06T02:06:00Z</dcterms:created>
  <dcterms:modified xsi:type="dcterms:W3CDTF">2019-05-06T02:07:00Z</dcterms:modified>
</cp:coreProperties>
</file>